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83" w:rsidRDefault="00575A43" w:rsidP="00575A43">
      <w:pPr>
        <w:pStyle w:val="Default"/>
        <w:jc w:val="center"/>
        <w:rPr>
          <w:rFonts w:ascii="Arial" w:hAnsi="Arial"/>
          <w:bCs/>
          <w:sz w:val="34"/>
          <w:szCs w:val="34"/>
        </w:rPr>
      </w:pPr>
      <w:r>
        <w:rPr>
          <w:rFonts w:ascii="Arial" w:hAnsi="Arial"/>
          <w:bCs/>
          <w:noProof/>
          <w:sz w:val="34"/>
          <w:szCs w:val="34"/>
          <w:lang w:eastAsia="en-US"/>
        </w:rPr>
        <w:drawing>
          <wp:inline distT="0" distB="0" distL="0" distR="0">
            <wp:extent cx="5486400" cy="3344333"/>
            <wp:effectExtent l="25400" t="0" r="0" b="0"/>
            <wp:docPr id="3" name="Picture 2" descr=":fight-between-carnival-and-lent-1559.jpg!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fight-between-carnival-and-lent-1559.jpg!Lar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4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4CC" w:rsidRDefault="00731BA1" w:rsidP="00056683">
      <w:pPr>
        <w:pStyle w:val="Defaul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[Pieter Breugel the Elder (1559)</w:t>
      </w:r>
      <w:r w:rsidR="001C64CC"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>The Fight Between Carnival and Lent</w:t>
      </w:r>
      <w:r w:rsidR="001C64CC">
        <w:rPr>
          <w:rFonts w:ascii="Arial" w:hAnsi="Arial"/>
          <w:sz w:val="20"/>
        </w:rPr>
        <w:t>]</w:t>
      </w:r>
    </w:p>
    <w:p w:rsidR="00562A6F" w:rsidRPr="001C64CC" w:rsidRDefault="00562A6F" w:rsidP="00056683">
      <w:pPr>
        <w:pStyle w:val="Default"/>
        <w:jc w:val="center"/>
        <w:rPr>
          <w:rFonts w:ascii="Arial" w:hAnsi="Arial"/>
          <w:sz w:val="20"/>
        </w:rPr>
      </w:pPr>
    </w:p>
    <w:p w:rsidR="00056683" w:rsidRPr="0051395D" w:rsidRDefault="00C1658F" w:rsidP="00056683">
      <w:pPr>
        <w:pStyle w:val="Default"/>
        <w:jc w:val="center"/>
        <w:rPr>
          <w:rFonts w:ascii="Arial" w:hAnsi="Arial"/>
          <w:b/>
          <w:sz w:val="36"/>
        </w:rPr>
      </w:pPr>
      <w:r w:rsidRPr="0051395D">
        <w:rPr>
          <w:rFonts w:ascii="Arial" w:hAnsi="Arial"/>
          <w:b/>
          <w:sz w:val="36"/>
        </w:rPr>
        <w:t>The Possibility in Conviviality</w:t>
      </w:r>
      <w:r w:rsidR="00056683" w:rsidRPr="0051395D">
        <w:rPr>
          <w:rFonts w:ascii="Arial" w:hAnsi="Arial"/>
          <w:b/>
          <w:sz w:val="36"/>
        </w:rPr>
        <w:t>:</w:t>
      </w:r>
    </w:p>
    <w:p w:rsidR="00056683" w:rsidRPr="00750D8E" w:rsidRDefault="00C1658F" w:rsidP="00750D8E">
      <w:pPr>
        <w:pStyle w:val="Default"/>
        <w:jc w:val="center"/>
        <w:rPr>
          <w:rFonts w:ascii="Arial" w:hAnsi="Arial"/>
          <w:b/>
        </w:rPr>
      </w:pPr>
      <w:r w:rsidRPr="0051395D">
        <w:rPr>
          <w:rFonts w:ascii="Arial" w:hAnsi="Arial"/>
          <w:b/>
          <w:sz w:val="36"/>
        </w:rPr>
        <w:t xml:space="preserve">Telling </w:t>
      </w:r>
      <w:r w:rsidR="007A27ED" w:rsidRPr="0051395D">
        <w:rPr>
          <w:rFonts w:ascii="Arial" w:hAnsi="Arial"/>
          <w:b/>
          <w:sz w:val="36"/>
        </w:rPr>
        <w:t>We-</w:t>
      </w:r>
      <w:r w:rsidRPr="0051395D">
        <w:rPr>
          <w:rFonts w:ascii="Arial" w:hAnsi="Arial"/>
          <w:b/>
          <w:sz w:val="36"/>
        </w:rPr>
        <w:t>Stories to Our Future</w:t>
      </w:r>
      <w:r w:rsidR="00056683" w:rsidRPr="0051395D">
        <w:rPr>
          <w:rFonts w:ascii="Arial" w:hAnsi="Arial"/>
          <w:b/>
          <w:sz w:val="36"/>
        </w:rPr>
        <w:t>?</w:t>
      </w:r>
    </w:p>
    <w:p w:rsidR="00693DBF" w:rsidRPr="0051395D" w:rsidRDefault="00AC0E60" w:rsidP="00056683">
      <w:pPr>
        <w:pStyle w:val="Default"/>
        <w:jc w:val="center"/>
        <w:rPr>
          <w:rFonts w:ascii="Arial" w:hAnsi="Arial"/>
          <w:sz w:val="28"/>
        </w:rPr>
      </w:pPr>
      <w:r>
        <w:rPr>
          <w:rFonts w:ascii="Arial" w:hAnsi="Arial"/>
          <w:bCs/>
          <w:sz w:val="28"/>
          <w:szCs w:val="34"/>
        </w:rPr>
        <w:t>EICSP – Edinburgh – April/May 2018</w:t>
      </w:r>
    </w:p>
    <w:p w:rsidR="00693DBF" w:rsidRPr="00676336" w:rsidRDefault="00693DBF">
      <w:pPr>
        <w:pStyle w:val="Default"/>
        <w:rPr>
          <w:rFonts w:ascii="Arial" w:hAnsi="Arial"/>
        </w:rPr>
      </w:pPr>
    </w:p>
    <w:p w:rsidR="00693DBF" w:rsidRPr="00676336" w:rsidRDefault="0051395D">
      <w:pPr>
        <w:pStyle w:val="Defaul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4 x 2hr Wonderings</w:t>
      </w:r>
      <w:r w:rsidR="00AC0E60">
        <w:rPr>
          <w:rFonts w:ascii="Arial" w:hAnsi="Arial"/>
          <w:sz w:val="22"/>
        </w:rPr>
        <w:t>: Thurs</w:t>
      </w:r>
      <w:r w:rsidR="00C1658F">
        <w:rPr>
          <w:rFonts w:ascii="Arial" w:hAnsi="Arial"/>
          <w:sz w:val="22"/>
        </w:rPr>
        <w:t>days -</w:t>
      </w:r>
      <w:r w:rsidR="00AC0E60">
        <w:rPr>
          <w:rFonts w:ascii="Arial" w:hAnsi="Arial"/>
          <w:sz w:val="22"/>
        </w:rPr>
        <w:t xml:space="preserve"> April</w:t>
      </w:r>
      <w:r w:rsidR="00C1658F">
        <w:rPr>
          <w:rFonts w:ascii="Arial" w:hAnsi="Arial"/>
          <w:sz w:val="22"/>
        </w:rPr>
        <w:t xml:space="preserve"> </w:t>
      </w:r>
      <w:r w:rsidR="00AC0E60">
        <w:rPr>
          <w:rFonts w:ascii="Arial" w:hAnsi="Arial"/>
          <w:sz w:val="22"/>
        </w:rPr>
        <w:t>12th</w:t>
      </w:r>
      <w:r w:rsidR="00C1658F">
        <w:rPr>
          <w:rFonts w:ascii="Arial" w:hAnsi="Arial"/>
          <w:sz w:val="22"/>
        </w:rPr>
        <w:t xml:space="preserve">, </w:t>
      </w:r>
      <w:r w:rsidR="00AC0E60">
        <w:rPr>
          <w:rFonts w:ascii="Arial" w:hAnsi="Arial"/>
          <w:sz w:val="22"/>
        </w:rPr>
        <w:t>19</w:t>
      </w:r>
      <w:r w:rsidR="00AC0E60" w:rsidRPr="00AC0E60">
        <w:rPr>
          <w:rFonts w:ascii="Arial" w:hAnsi="Arial"/>
          <w:sz w:val="22"/>
          <w:vertAlign w:val="superscript"/>
        </w:rPr>
        <w:t>th</w:t>
      </w:r>
      <w:r w:rsidR="00AC0E60">
        <w:rPr>
          <w:rFonts w:ascii="Arial" w:hAnsi="Arial"/>
          <w:sz w:val="22"/>
        </w:rPr>
        <w:t xml:space="preserve"> and May 3</w:t>
      </w:r>
      <w:r w:rsidR="00AC0E60" w:rsidRPr="00AC0E60">
        <w:rPr>
          <w:rFonts w:ascii="Arial" w:hAnsi="Arial"/>
          <w:sz w:val="22"/>
          <w:vertAlign w:val="superscript"/>
        </w:rPr>
        <w:t>rd</w:t>
      </w:r>
      <w:r w:rsidR="00AC0E60">
        <w:rPr>
          <w:rFonts w:ascii="Arial" w:hAnsi="Arial"/>
          <w:sz w:val="22"/>
        </w:rPr>
        <w:t>, 10</w:t>
      </w:r>
      <w:r w:rsidR="00AC0E60" w:rsidRPr="00AC0E60">
        <w:rPr>
          <w:rFonts w:ascii="Arial" w:hAnsi="Arial"/>
          <w:sz w:val="22"/>
          <w:vertAlign w:val="superscript"/>
        </w:rPr>
        <w:t>th</w:t>
      </w:r>
      <w:r w:rsidR="00AC0E60">
        <w:rPr>
          <w:rFonts w:ascii="Arial" w:hAnsi="Arial"/>
          <w:sz w:val="22"/>
        </w:rPr>
        <w:t xml:space="preserve"> :  2018</w:t>
      </w:r>
    </w:p>
    <w:p w:rsidR="00693DBF" w:rsidRPr="00676336" w:rsidRDefault="00AC0E60" w:rsidP="00A715A4">
      <w:pPr>
        <w:pStyle w:val="Defaul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Augustin</w:t>
      </w:r>
      <w:r w:rsidR="0065663F">
        <w:rPr>
          <w:rFonts w:ascii="Arial" w:hAnsi="Arial"/>
          <w:sz w:val="22"/>
        </w:rPr>
        <w:t>e United Church, Edinburgh: 6.45 to 8.45</w:t>
      </w:r>
      <w:r>
        <w:rPr>
          <w:rFonts w:ascii="Arial" w:hAnsi="Arial"/>
          <w:sz w:val="22"/>
        </w:rPr>
        <w:t>pm</w:t>
      </w:r>
    </w:p>
    <w:p w:rsidR="00693DBF" w:rsidRPr="00676336" w:rsidRDefault="00693DBF">
      <w:pPr>
        <w:pStyle w:val="Default"/>
        <w:jc w:val="center"/>
        <w:rPr>
          <w:rFonts w:ascii="Arial" w:hAnsi="Arial"/>
        </w:rPr>
      </w:pPr>
    </w:p>
    <w:p w:rsidR="00693DBF" w:rsidRPr="00676336" w:rsidRDefault="00693DBF">
      <w:pPr>
        <w:pStyle w:val="Default"/>
        <w:jc w:val="center"/>
        <w:rPr>
          <w:rFonts w:ascii="Arial" w:hAnsi="Arial"/>
        </w:rPr>
      </w:pPr>
      <w:r w:rsidRPr="00676336">
        <w:rPr>
          <w:rFonts w:ascii="Arial" w:hAnsi="Arial"/>
        </w:rPr>
        <w:t>Presented and facilitated by Ian Wight</w:t>
      </w:r>
      <w:r w:rsidRPr="00676336">
        <w:rPr>
          <w:rFonts w:ascii="Arial" w:hAnsi="Arial" w:cs="Times New Roman"/>
          <w:iCs/>
          <w:szCs w:val="40"/>
        </w:rPr>
        <w:t xml:space="preserve"> </w:t>
      </w:r>
      <w:r w:rsidR="00056683">
        <w:rPr>
          <w:rFonts w:ascii="Arial" w:hAnsi="Arial" w:cs="Times New Roman"/>
          <w:szCs w:val="40"/>
        </w:rPr>
        <w:t>PhD F</w:t>
      </w:r>
      <w:r w:rsidRPr="00676336">
        <w:rPr>
          <w:rFonts w:ascii="Arial" w:hAnsi="Arial" w:cs="Times New Roman"/>
          <w:szCs w:val="40"/>
        </w:rPr>
        <w:t>CIP</w:t>
      </w:r>
      <w:r w:rsidR="00AA178F">
        <w:rPr>
          <w:rFonts w:ascii="Arial" w:hAnsi="Arial" w:cs="Times New Roman"/>
          <w:szCs w:val="40"/>
        </w:rPr>
        <w:t xml:space="preserve"> GTB</w:t>
      </w:r>
    </w:p>
    <w:p w:rsidR="00693DBF" w:rsidRPr="00676336" w:rsidRDefault="00693DBF">
      <w:pPr>
        <w:pStyle w:val="Default"/>
        <w:jc w:val="center"/>
        <w:rPr>
          <w:rFonts w:ascii="Arial" w:hAnsi="Arial"/>
        </w:rPr>
      </w:pPr>
    </w:p>
    <w:p w:rsidR="00562A6F" w:rsidRDefault="00693DBF" w:rsidP="00562A6F">
      <w:pPr>
        <w:pStyle w:val="Default"/>
        <w:ind w:firstLine="720"/>
        <w:jc w:val="both"/>
        <w:rPr>
          <w:rFonts w:ascii="Arial" w:hAnsi="Arial"/>
          <w:sz w:val="22"/>
        </w:rPr>
      </w:pPr>
      <w:r w:rsidRPr="00676336">
        <w:rPr>
          <w:rFonts w:ascii="Arial" w:hAnsi="Arial" w:cs="Times New Roman"/>
          <w:iCs/>
          <w:sz w:val="22"/>
          <w:szCs w:val="40"/>
        </w:rPr>
        <w:t>For those</w:t>
      </w:r>
      <w:r w:rsidR="00637143">
        <w:rPr>
          <w:rFonts w:ascii="Arial" w:hAnsi="Arial" w:cs="Times New Roman"/>
          <w:iCs/>
          <w:sz w:val="22"/>
          <w:szCs w:val="40"/>
        </w:rPr>
        <w:t xml:space="preserve"> with a hankering for more than sustainability</w:t>
      </w:r>
      <w:r w:rsidR="007A27ED">
        <w:rPr>
          <w:rFonts w:ascii="Arial" w:hAnsi="Arial" w:cs="Times New Roman"/>
          <w:iCs/>
          <w:sz w:val="22"/>
          <w:szCs w:val="40"/>
        </w:rPr>
        <w:t>;</w:t>
      </w:r>
      <w:r w:rsidR="002B4508">
        <w:rPr>
          <w:rFonts w:ascii="Arial" w:hAnsi="Arial" w:cs="Times New Roman"/>
          <w:iCs/>
          <w:sz w:val="22"/>
          <w:szCs w:val="40"/>
        </w:rPr>
        <w:t xml:space="preserve"> for addressing not only our relationship with nature, but also – and perhaps more critically - ou</w:t>
      </w:r>
      <w:r w:rsidR="007A27ED">
        <w:rPr>
          <w:rFonts w:ascii="Arial" w:hAnsi="Arial" w:cs="Times New Roman"/>
          <w:iCs/>
          <w:sz w:val="22"/>
          <w:szCs w:val="40"/>
        </w:rPr>
        <w:t>r relationship</w:t>
      </w:r>
      <w:r w:rsidR="0083057E">
        <w:rPr>
          <w:rFonts w:ascii="Arial" w:hAnsi="Arial" w:cs="Times New Roman"/>
          <w:iCs/>
          <w:sz w:val="22"/>
          <w:szCs w:val="40"/>
        </w:rPr>
        <w:t>s</w:t>
      </w:r>
      <w:r w:rsidR="007A27ED">
        <w:rPr>
          <w:rFonts w:ascii="Arial" w:hAnsi="Arial" w:cs="Times New Roman"/>
          <w:iCs/>
          <w:sz w:val="22"/>
          <w:szCs w:val="40"/>
        </w:rPr>
        <w:t xml:space="preserve"> with one another: </w:t>
      </w:r>
      <w:r w:rsidR="007A27ED" w:rsidRPr="00750D8E">
        <w:rPr>
          <w:rFonts w:ascii="Arial" w:hAnsi="Arial" w:cs="Times New Roman"/>
          <w:b/>
          <w:iCs/>
          <w:sz w:val="22"/>
          <w:szCs w:val="40"/>
        </w:rPr>
        <w:t>o</w:t>
      </w:r>
      <w:r w:rsidR="002B4508" w:rsidRPr="00750D8E">
        <w:rPr>
          <w:rFonts w:ascii="Arial" w:hAnsi="Arial" w:cs="Times New Roman"/>
          <w:b/>
          <w:iCs/>
          <w:sz w:val="22"/>
          <w:szCs w:val="40"/>
        </w:rPr>
        <w:t>ur fundamental inter-relatedness as a culture</w:t>
      </w:r>
      <w:r w:rsidR="002B4508">
        <w:rPr>
          <w:rFonts w:ascii="Arial" w:hAnsi="Arial" w:cs="Times New Roman"/>
          <w:iCs/>
          <w:sz w:val="22"/>
          <w:szCs w:val="40"/>
        </w:rPr>
        <w:t>; the culture that is ours to make.</w:t>
      </w:r>
      <w:r w:rsidR="00562A6F">
        <w:rPr>
          <w:rFonts w:ascii="Arial" w:hAnsi="Arial"/>
          <w:sz w:val="22"/>
        </w:rPr>
        <w:t xml:space="preserve"> </w:t>
      </w:r>
    </w:p>
    <w:p w:rsidR="002B4508" w:rsidRDefault="002B4508" w:rsidP="00562A6F">
      <w:pPr>
        <w:pStyle w:val="Default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folks up for </w:t>
      </w:r>
      <w:r w:rsidRPr="0083057E">
        <w:rPr>
          <w:rFonts w:ascii="Arial" w:hAnsi="Arial"/>
          <w:b/>
          <w:sz w:val="22"/>
        </w:rPr>
        <w:t>a</w:t>
      </w:r>
      <w:r w:rsidR="00637143" w:rsidRPr="0083057E">
        <w:rPr>
          <w:rFonts w:ascii="Arial" w:hAnsi="Arial"/>
          <w:b/>
          <w:sz w:val="22"/>
        </w:rPr>
        <w:t>n exploration of the possibility in conviviality</w:t>
      </w:r>
      <w:r w:rsidR="00637143">
        <w:rPr>
          <w:rFonts w:ascii="Arial" w:hAnsi="Arial"/>
          <w:sz w:val="22"/>
        </w:rPr>
        <w:t xml:space="preserve"> – of how we might more </w:t>
      </w:r>
      <w:r w:rsidR="00637143" w:rsidRPr="001C64CC">
        <w:rPr>
          <w:rFonts w:ascii="Arial" w:hAnsi="Arial"/>
          <w:sz w:val="22"/>
        </w:rPr>
        <w:t>mindfully</w:t>
      </w:r>
      <w:r w:rsidR="00637143">
        <w:rPr>
          <w:rFonts w:ascii="Arial" w:hAnsi="Arial"/>
          <w:sz w:val="22"/>
        </w:rPr>
        <w:t xml:space="preserve"> live well togeth</w:t>
      </w:r>
      <w:r w:rsidR="007A27ED">
        <w:rPr>
          <w:rFonts w:ascii="Arial" w:hAnsi="Arial"/>
          <w:sz w:val="22"/>
        </w:rPr>
        <w:t>er - in these challenging times: practical, proactive, present.</w:t>
      </w:r>
    </w:p>
    <w:p w:rsidR="00562A6F" w:rsidRDefault="00637143" w:rsidP="00562A6F">
      <w:pPr>
        <w:pStyle w:val="Default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Through some stor</w:t>
      </w:r>
      <w:r w:rsidR="002B4508">
        <w:rPr>
          <w:rFonts w:ascii="Arial" w:hAnsi="Arial"/>
          <w:sz w:val="22"/>
        </w:rPr>
        <w:t>y-telling, with</w:t>
      </w:r>
      <w:r>
        <w:rPr>
          <w:rFonts w:ascii="Arial" w:hAnsi="Arial"/>
          <w:sz w:val="22"/>
        </w:rPr>
        <w:t xml:space="preserve"> our </w:t>
      </w:r>
      <w:r w:rsidRPr="001C64CC">
        <w:rPr>
          <w:rFonts w:ascii="Arial" w:hAnsi="Arial"/>
          <w:sz w:val="22"/>
        </w:rPr>
        <w:t>heart-felt</w:t>
      </w:r>
      <w:r>
        <w:rPr>
          <w:rFonts w:ascii="Arial" w:hAnsi="Arial"/>
          <w:sz w:val="22"/>
        </w:rPr>
        <w:t xml:space="preserve"> desired future</w:t>
      </w:r>
      <w:r w:rsidR="0083057E">
        <w:rPr>
          <w:rFonts w:ascii="Arial" w:hAnsi="Arial"/>
          <w:sz w:val="22"/>
        </w:rPr>
        <w:t xml:space="preserve"> in mind, </w:t>
      </w:r>
      <w:r w:rsidR="002B4508">
        <w:rPr>
          <w:rFonts w:ascii="Arial" w:hAnsi="Arial"/>
          <w:sz w:val="22"/>
        </w:rPr>
        <w:t>the future we wish to will into emergence</w:t>
      </w:r>
      <w:r w:rsidR="0083057E">
        <w:rPr>
          <w:rFonts w:ascii="Arial" w:hAnsi="Arial"/>
          <w:sz w:val="22"/>
        </w:rPr>
        <w:t>; b</w:t>
      </w:r>
      <w:r>
        <w:rPr>
          <w:rFonts w:ascii="Arial" w:hAnsi="Arial"/>
          <w:sz w:val="22"/>
        </w:rPr>
        <w:t xml:space="preserve">ased on our own </w:t>
      </w:r>
      <w:r w:rsidRPr="001C64CC">
        <w:rPr>
          <w:rFonts w:ascii="Arial" w:hAnsi="Arial"/>
          <w:sz w:val="22"/>
        </w:rPr>
        <w:t>soul-stirring</w:t>
      </w:r>
      <w:r>
        <w:rPr>
          <w:rFonts w:ascii="Arial" w:hAnsi="Arial"/>
          <w:sz w:val="22"/>
        </w:rPr>
        <w:t xml:space="preserve"> experiences of convivial practices</w:t>
      </w:r>
      <w:r w:rsidR="00562A6F">
        <w:rPr>
          <w:rFonts w:ascii="Arial" w:hAnsi="Arial"/>
          <w:sz w:val="22"/>
        </w:rPr>
        <w:t xml:space="preserve"> - </w:t>
      </w:r>
      <w:r>
        <w:rPr>
          <w:rFonts w:ascii="Arial" w:hAnsi="Arial"/>
          <w:sz w:val="22"/>
        </w:rPr>
        <w:t xml:space="preserve">of </w:t>
      </w:r>
      <w:r w:rsidR="007A27ED" w:rsidRPr="00750D8E">
        <w:rPr>
          <w:rFonts w:ascii="Arial" w:hAnsi="Arial"/>
          <w:b/>
          <w:sz w:val="22"/>
        </w:rPr>
        <w:t>decency, civility and delight</w:t>
      </w:r>
      <w:r w:rsidR="007A27ED">
        <w:rPr>
          <w:rFonts w:ascii="Arial" w:hAnsi="Arial"/>
          <w:sz w:val="22"/>
        </w:rPr>
        <w:t xml:space="preserve">; </w:t>
      </w:r>
      <w:r>
        <w:rPr>
          <w:rFonts w:ascii="Arial" w:hAnsi="Arial"/>
          <w:sz w:val="22"/>
        </w:rPr>
        <w:t>primed by</w:t>
      </w:r>
      <w:r w:rsidRPr="006763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inspiring poetry, prose and images.</w:t>
      </w:r>
    </w:p>
    <w:p w:rsidR="00637143" w:rsidRPr="007A27ED" w:rsidRDefault="00637143" w:rsidP="0051395D">
      <w:pPr>
        <w:pStyle w:val="Default"/>
        <w:rPr>
          <w:rFonts w:ascii="Arial" w:hAnsi="Arial"/>
          <w:sz w:val="22"/>
        </w:rPr>
      </w:pPr>
    </w:p>
    <w:p w:rsidR="00562A6F" w:rsidRDefault="003130A1" w:rsidP="00562A6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Times"/>
          <w:i/>
        </w:rPr>
      </w:pPr>
      <w:r w:rsidRPr="006669FA">
        <w:rPr>
          <w:rFonts w:ascii="Arial" w:hAnsi="Arial" w:cs="Times"/>
          <w:i/>
          <w:szCs w:val="24"/>
        </w:rPr>
        <w:t>What I wish to maintain here is the idea of an already widespread practice that is integral</w:t>
      </w:r>
      <w:r w:rsidR="00857432" w:rsidRPr="006669FA">
        <w:rPr>
          <w:rFonts w:ascii="Arial" w:hAnsi="Arial" w:cs="Times"/>
          <w:i/>
          <w:szCs w:val="24"/>
        </w:rPr>
        <w:t xml:space="preserve"> </w:t>
      </w:r>
      <w:r w:rsidRPr="006669FA">
        <w:rPr>
          <w:rFonts w:ascii="Arial" w:hAnsi="Arial" w:cs="Times"/>
          <w:i/>
          <w:szCs w:val="24"/>
        </w:rPr>
        <w:t xml:space="preserve">to our long history, an idea that is diffuse and not collectively recognised: </w:t>
      </w:r>
      <w:r w:rsidRPr="0083057E">
        <w:rPr>
          <w:rFonts w:ascii="Arial" w:hAnsi="Arial" w:cs="Times"/>
          <w:b/>
          <w:i/>
          <w:szCs w:val="24"/>
        </w:rPr>
        <w:t>conviviality</w:t>
      </w:r>
      <w:r w:rsidRPr="006669FA">
        <w:rPr>
          <w:rFonts w:ascii="Arial" w:hAnsi="Arial" w:cs="Times"/>
          <w:i/>
          <w:szCs w:val="24"/>
        </w:rPr>
        <w:t>.</w:t>
      </w:r>
      <w:r w:rsidR="006669FA" w:rsidRPr="006669FA">
        <w:rPr>
          <w:rFonts w:ascii="Arial" w:hAnsi="Arial" w:cs="Times"/>
          <w:i/>
          <w:szCs w:val="24"/>
        </w:rPr>
        <w:t xml:space="preserve"> </w:t>
      </w:r>
      <w:r w:rsidRPr="006669FA">
        <w:rPr>
          <w:rFonts w:ascii="Arial" w:hAnsi="Arial" w:cs="Times"/>
          <w:i/>
          <w:szCs w:val="24"/>
        </w:rPr>
        <w:t>Awareness is required so that</w:t>
      </w:r>
      <w:r w:rsidR="006669FA" w:rsidRPr="006669FA">
        <w:rPr>
          <w:rFonts w:ascii="Arial" w:hAnsi="Arial" w:cs="Times"/>
          <w:i/>
          <w:szCs w:val="24"/>
        </w:rPr>
        <w:t xml:space="preserve"> as many people as possible can </w:t>
      </w:r>
      <w:r w:rsidRPr="006669FA">
        <w:rPr>
          <w:rFonts w:ascii="Arial" w:hAnsi="Arial" w:cs="Times"/>
          <w:i/>
          <w:szCs w:val="24"/>
        </w:rPr>
        <w:t>mobilise effectively to turn</w:t>
      </w:r>
      <w:r w:rsidR="006669FA" w:rsidRPr="006669FA">
        <w:rPr>
          <w:rFonts w:ascii="Arial" w:hAnsi="Arial" w:cs="Times"/>
          <w:i/>
          <w:szCs w:val="24"/>
        </w:rPr>
        <w:t xml:space="preserve"> </w:t>
      </w:r>
      <w:r w:rsidRPr="006669FA">
        <w:rPr>
          <w:rFonts w:ascii="Arial" w:hAnsi="Arial" w:cs="Times"/>
          <w:i/>
          <w:szCs w:val="24"/>
        </w:rPr>
        <w:t>it into a shared reference. It is the foundation of living together properly and it is around</w:t>
      </w:r>
      <w:r w:rsidR="006669FA" w:rsidRPr="006669FA">
        <w:rPr>
          <w:rFonts w:ascii="Arial" w:hAnsi="Arial" w:cs="Times"/>
          <w:i/>
          <w:szCs w:val="24"/>
        </w:rPr>
        <w:t xml:space="preserve"> </w:t>
      </w:r>
      <w:r w:rsidRPr="006669FA">
        <w:rPr>
          <w:rFonts w:ascii="Arial" w:hAnsi="Arial" w:cs="Times"/>
          <w:i/>
        </w:rPr>
        <w:t>this idea that it is possible to organise a future that is better than our present.</w:t>
      </w:r>
      <w:r w:rsidR="00562A6F">
        <w:rPr>
          <w:rFonts w:ascii="Arial" w:hAnsi="Arial" w:cs="Times"/>
          <w:i/>
        </w:rPr>
        <w:t xml:space="preserve"> </w:t>
      </w:r>
    </w:p>
    <w:p w:rsidR="00931BDB" w:rsidRPr="00562A6F" w:rsidRDefault="00AC0E60" w:rsidP="00562A6F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Times"/>
          <w:i/>
          <w:szCs w:val="24"/>
        </w:rPr>
      </w:pPr>
      <w:r>
        <w:rPr>
          <w:rFonts w:ascii="Arial" w:hAnsi="Arial" w:cs="Times"/>
        </w:rPr>
        <w:t xml:space="preserve">                                                       </w:t>
      </w:r>
      <w:r w:rsidR="00857432" w:rsidRPr="006669FA">
        <w:rPr>
          <w:rFonts w:ascii="Arial" w:hAnsi="Arial" w:cs="Times"/>
        </w:rPr>
        <w:t>Marc Humbert</w:t>
      </w:r>
      <w:r w:rsidR="006669FA">
        <w:rPr>
          <w:rFonts w:ascii="Arial" w:hAnsi="Arial" w:cs="Times"/>
        </w:rPr>
        <w:t xml:space="preserve">, </w:t>
      </w:r>
      <w:r w:rsidR="006669FA" w:rsidRPr="006669FA">
        <w:rPr>
          <w:rFonts w:ascii="Arial" w:hAnsi="Arial" w:cs="Times"/>
          <w:i/>
        </w:rPr>
        <w:t>Towards a Convivial Civilization</w:t>
      </w:r>
      <w:r w:rsidR="00857432" w:rsidRPr="006669FA">
        <w:rPr>
          <w:rFonts w:ascii="Arial" w:hAnsi="Arial" w:cs="Times"/>
        </w:rPr>
        <w:t xml:space="preserve"> (2015)</w:t>
      </w:r>
    </w:p>
    <w:p w:rsidR="00693DBF" w:rsidRPr="00676336" w:rsidRDefault="00693DBF">
      <w:pPr>
        <w:pStyle w:val="Default"/>
        <w:jc w:val="both"/>
        <w:rPr>
          <w:rFonts w:ascii="Arial" w:hAnsi="Arial"/>
          <w:sz w:val="22"/>
        </w:rPr>
      </w:pPr>
    </w:p>
    <w:p w:rsidR="0089426F" w:rsidRDefault="00AA178F" w:rsidP="000C3756">
      <w:pPr>
        <w:pStyle w:val="Defaul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PROGRAM PREMISE</w:t>
      </w:r>
      <w:r w:rsidR="00056683">
        <w:rPr>
          <w:rFonts w:ascii="Arial" w:hAnsi="Arial"/>
          <w:sz w:val="22"/>
        </w:rPr>
        <w:t xml:space="preserve">: </w:t>
      </w:r>
      <w:r w:rsidR="000C3756">
        <w:rPr>
          <w:rFonts w:ascii="Arial" w:hAnsi="Arial"/>
          <w:sz w:val="22"/>
        </w:rPr>
        <w:t>Is it time to bring conviviality more to the fore? For Marc Humbert it is ‘already a widespread practice’, of integral</w:t>
      </w:r>
      <w:r w:rsidR="0089426F">
        <w:rPr>
          <w:rFonts w:ascii="Arial" w:hAnsi="Arial"/>
          <w:sz w:val="22"/>
        </w:rPr>
        <w:t xml:space="preserve"> civilizational</w:t>
      </w:r>
      <w:r w:rsidR="000C3756">
        <w:rPr>
          <w:rFonts w:ascii="Arial" w:hAnsi="Arial"/>
          <w:sz w:val="22"/>
        </w:rPr>
        <w:t xml:space="preserve"> import, yet </w:t>
      </w:r>
      <w:r w:rsidR="0089426F">
        <w:rPr>
          <w:rFonts w:ascii="Arial" w:hAnsi="Arial"/>
          <w:sz w:val="22"/>
        </w:rPr>
        <w:t>active awareness and explicit pursuit seems lacking; a rather ‘diffuse’ idea</w:t>
      </w:r>
      <w:r w:rsidR="0051395D">
        <w:rPr>
          <w:rFonts w:ascii="Arial" w:hAnsi="Arial"/>
          <w:sz w:val="22"/>
        </w:rPr>
        <w:t xml:space="preserve"> perhaps</w:t>
      </w:r>
      <w:r w:rsidR="0089426F">
        <w:rPr>
          <w:rFonts w:ascii="Arial" w:hAnsi="Arial"/>
          <w:sz w:val="22"/>
        </w:rPr>
        <w:t xml:space="preserve"> – but one that nevertheless seems to very much matter, as a basis for organizing ‘a future that is better than our present’. </w:t>
      </w:r>
      <w:r w:rsidR="0051395D">
        <w:rPr>
          <w:rFonts w:ascii="Arial" w:hAnsi="Arial"/>
          <w:sz w:val="22"/>
        </w:rPr>
        <w:t xml:space="preserve">Might a </w:t>
      </w:r>
      <w:r w:rsidR="0015405A">
        <w:rPr>
          <w:rFonts w:ascii="Arial" w:hAnsi="Arial"/>
          <w:sz w:val="22"/>
        </w:rPr>
        <w:t>more convivial civilization be in our future</w:t>
      </w:r>
      <w:r w:rsidR="0051395D">
        <w:rPr>
          <w:rFonts w:ascii="Arial" w:hAnsi="Arial"/>
          <w:sz w:val="22"/>
        </w:rPr>
        <w:t>?</w:t>
      </w:r>
      <w:r w:rsidR="0083057E">
        <w:rPr>
          <w:rFonts w:ascii="Arial" w:hAnsi="Arial"/>
          <w:sz w:val="22"/>
        </w:rPr>
        <w:t xml:space="preserve"> </w:t>
      </w:r>
      <w:r w:rsidR="0015405A">
        <w:rPr>
          <w:rFonts w:ascii="Arial" w:hAnsi="Arial"/>
          <w:sz w:val="22"/>
        </w:rPr>
        <w:t xml:space="preserve">What practices might serve us, in advancing this collective-life-affirming cause? </w:t>
      </w:r>
    </w:p>
    <w:p w:rsidR="0089426F" w:rsidRDefault="0089426F" w:rsidP="000C3756">
      <w:pPr>
        <w:pStyle w:val="Default"/>
        <w:jc w:val="both"/>
        <w:rPr>
          <w:rFonts w:ascii="Arial" w:hAnsi="Arial"/>
          <w:sz w:val="22"/>
        </w:rPr>
      </w:pPr>
    </w:p>
    <w:p w:rsidR="0083057E" w:rsidRDefault="00693DBF" w:rsidP="000C3756">
      <w:pPr>
        <w:pStyle w:val="Default"/>
        <w:jc w:val="both"/>
        <w:rPr>
          <w:rFonts w:ascii="Arial" w:hAnsi="Arial"/>
          <w:sz w:val="22"/>
        </w:rPr>
      </w:pPr>
      <w:r w:rsidRPr="00676336">
        <w:rPr>
          <w:rFonts w:ascii="Arial" w:hAnsi="Arial"/>
          <w:sz w:val="22"/>
        </w:rPr>
        <w:t>In</w:t>
      </w:r>
      <w:r w:rsidR="0051395D">
        <w:rPr>
          <w:rFonts w:ascii="Arial" w:hAnsi="Arial"/>
          <w:sz w:val="22"/>
        </w:rPr>
        <w:t xml:space="preserve"> a series of</w:t>
      </w:r>
      <w:r w:rsidR="00AA178F">
        <w:rPr>
          <w:rFonts w:ascii="Arial" w:hAnsi="Arial"/>
          <w:sz w:val="22"/>
        </w:rPr>
        <w:t xml:space="preserve"> four programmed</w:t>
      </w:r>
      <w:r w:rsidR="0051395D">
        <w:rPr>
          <w:rFonts w:ascii="Arial" w:hAnsi="Arial"/>
          <w:sz w:val="22"/>
        </w:rPr>
        <w:t xml:space="preserve"> </w:t>
      </w:r>
      <w:r w:rsidR="00AA178F">
        <w:rPr>
          <w:rFonts w:ascii="Arial" w:hAnsi="Arial"/>
          <w:sz w:val="22"/>
        </w:rPr>
        <w:t>‘</w:t>
      </w:r>
      <w:r w:rsidR="0051395D">
        <w:rPr>
          <w:rFonts w:ascii="Arial" w:hAnsi="Arial"/>
          <w:sz w:val="22"/>
        </w:rPr>
        <w:t>wonderings</w:t>
      </w:r>
      <w:r w:rsidR="00AA178F">
        <w:rPr>
          <w:rFonts w:ascii="Arial" w:hAnsi="Arial"/>
          <w:sz w:val="22"/>
        </w:rPr>
        <w:t>’</w:t>
      </w:r>
      <w:r w:rsidR="00A715A4" w:rsidRPr="00676336">
        <w:rPr>
          <w:rFonts w:ascii="Arial" w:hAnsi="Arial"/>
          <w:sz w:val="22"/>
        </w:rPr>
        <w:t xml:space="preserve"> we</w:t>
      </w:r>
      <w:r w:rsidR="00056683">
        <w:rPr>
          <w:rFonts w:ascii="Arial" w:hAnsi="Arial"/>
          <w:sz w:val="22"/>
        </w:rPr>
        <w:t xml:space="preserve"> </w:t>
      </w:r>
      <w:r w:rsidR="0089426F">
        <w:rPr>
          <w:rFonts w:ascii="Arial" w:hAnsi="Arial"/>
          <w:sz w:val="22"/>
        </w:rPr>
        <w:t xml:space="preserve">convivially </w:t>
      </w:r>
      <w:r w:rsidR="00056683">
        <w:rPr>
          <w:rFonts w:ascii="Arial" w:hAnsi="Arial"/>
          <w:sz w:val="22"/>
        </w:rPr>
        <w:t>explore</w:t>
      </w:r>
      <w:r w:rsidRPr="00676336">
        <w:rPr>
          <w:rFonts w:ascii="Arial" w:hAnsi="Arial"/>
          <w:sz w:val="22"/>
        </w:rPr>
        <w:t xml:space="preserve"> </w:t>
      </w:r>
      <w:r w:rsidR="00931BDB">
        <w:rPr>
          <w:rFonts w:ascii="Arial" w:hAnsi="Arial"/>
          <w:sz w:val="22"/>
        </w:rPr>
        <w:t xml:space="preserve">conviviality, </w:t>
      </w:r>
      <w:r w:rsidR="0051395D">
        <w:rPr>
          <w:rFonts w:ascii="Arial" w:hAnsi="Arial"/>
          <w:sz w:val="22"/>
        </w:rPr>
        <w:t xml:space="preserve">in part </w:t>
      </w:r>
      <w:r w:rsidR="00931BDB">
        <w:rPr>
          <w:rFonts w:ascii="Arial" w:hAnsi="Arial"/>
          <w:sz w:val="22"/>
        </w:rPr>
        <w:t>as a pote</w:t>
      </w:r>
      <w:r w:rsidR="0089426F">
        <w:rPr>
          <w:rFonts w:ascii="Arial" w:hAnsi="Arial"/>
          <w:sz w:val="22"/>
        </w:rPr>
        <w:t>ntially worthy successor</w:t>
      </w:r>
      <w:r w:rsidR="00931BDB">
        <w:rPr>
          <w:rFonts w:ascii="Arial" w:hAnsi="Arial"/>
          <w:sz w:val="22"/>
        </w:rPr>
        <w:t xml:space="preserve"> to our now well-established regard</w:t>
      </w:r>
      <w:r w:rsidR="00C924EF">
        <w:rPr>
          <w:rFonts w:ascii="Arial" w:hAnsi="Arial"/>
          <w:sz w:val="22"/>
        </w:rPr>
        <w:t xml:space="preserve"> for sustainability. We</w:t>
      </w:r>
      <w:r w:rsidR="0051395D">
        <w:rPr>
          <w:rFonts w:ascii="Arial" w:hAnsi="Arial"/>
          <w:sz w:val="22"/>
        </w:rPr>
        <w:t xml:space="preserve"> consider </w:t>
      </w:r>
      <w:r w:rsidR="000C3756" w:rsidRPr="0051395D">
        <w:rPr>
          <w:rFonts w:ascii="Arial" w:hAnsi="Arial"/>
          <w:b/>
          <w:sz w:val="22"/>
        </w:rPr>
        <w:t>the possibility in conviviality</w:t>
      </w:r>
      <w:r w:rsidR="000C3756">
        <w:rPr>
          <w:rFonts w:ascii="Arial" w:hAnsi="Arial"/>
          <w:sz w:val="22"/>
        </w:rPr>
        <w:t xml:space="preserve"> – of how we might more mindfully live well together - in </w:t>
      </w:r>
      <w:r w:rsidR="00C924EF">
        <w:rPr>
          <w:rFonts w:ascii="Arial" w:hAnsi="Arial"/>
          <w:sz w:val="22"/>
        </w:rPr>
        <w:t>these challenging times. We</w:t>
      </w:r>
      <w:r w:rsidR="0051395D">
        <w:rPr>
          <w:rFonts w:ascii="Arial" w:hAnsi="Arial"/>
          <w:sz w:val="22"/>
        </w:rPr>
        <w:t xml:space="preserve"> experiment with</w:t>
      </w:r>
      <w:r w:rsidR="000C3756">
        <w:rPr>
          <w:rFonts w:ascii="Arial" w:hAnsi="Arial"/>
          <w:sz w:val="22"/>
        </w:rPr>
        <w:t xml:space="preserve"> some story-telling, to </w:t>
      </w:r>
      <w:r w:rsidR="0051395D">
        <w:rPr>
          <w:rFonts w:ascii="Arial" w:hAnsi="Arial"/>
          <w:sz w:val="22"/>
        </w:rPr>
        <w:t>our heart-felt desired future, b</w:t>
      </w:r>
      <w:r w:rsidR="000C3756">
        <w:rPr>
          <w:rFonts w:ascii="Arial" w:hAnsi="Arial"/>
          <w:sz w:val="22"/>
        </w:rPr>
        <w:t xml:space="preserve">ased on our own soul-stirring experiences of convivial practices – of </w:t>
      </w:r>
      <w:r w:rsidR="0051395D">
        <w:rPr>
          <w:rFonts w:ascii="Arial" w:hAnsi="Arial"/>
          <w:sz w:val="22"/>
        </w:rPr>
        <w:t xml:space="preserve">decency, civility and delight, </w:t>
      </w:r>
      <w:r w:rsidR="000C3756">
        <w:rPr>
          <w:rFonts w:ascii="Arial" w:hAnsi="Arial"/>
          <w:sz w:val="22"/>
        </w:rPr>
        <w:t>primed by</w:t>
      </w:r>
      <w:r w:rsidR="000C3756" w:rsidRPr="00676336">
        <w:rPr>
          <w:rFonts w:ascii="Arial" w:hAnsi="Arial"/>
          <w:sz w:val="22"/>
        </w:rPr>
        <w:t xml:space="preserve"> </w:t>
      </w:r>
      <w:r w:rsidR="000C3756">
        <w:rPr>
          <w:rFonts w:ascii="Arial" w:hAnsi="Arial"/>
          <w:sz w:val="22"/>
        </w:rPr>
        <w:t>inspiring p</w:t>
      </w:r>
      <w:r w:rsidR="00750D8E">
        <w:rPr>
          <w:rFonts w:ascii="Arial" w:hAnsi="Arial"/>
          <w:sz w:val="22"/>
        </w:rPr>
        <w:t>oetry, prose and imagery</w:t>
      </w:r>
      <w:r w:rsidR="000C3756">
        <w:rPr>
          <w:rFonts w:ascii="Arial" w:hAnsi="Arial"/>
          <w:sz w:val="22"/>
        </w:rPr>
        <w:t>.</w:t>
      </w:r>
    </w:p>
    <w:p w:rsidR="0083057E" w:rsidRPr="004B7EA5" w:rsidRDefault="0083057E" w:rsidP="0083057E">
      <w:pPr>
        <w:pStyle w:val="Default"/>
        <w:jc w:val="center"/>
        <w:rPr>
          <w:rFonts w:ascii="Arial" w:hAnsi="Arial"/>
          <w:b/>
          <w:sz w:val="22"/>
        </w:rPr>
      </w:pPr>
      <w:r w:rsidRPr="004B7EA5">
        <w:rPr>
          <w:rFonts w:ascii="Arial" w:hAnsi="Arial"/>
          <w:b/>
          <w:sz w:val="22"/>
        </w:rPr>
        <w:t>Session</w:t>
      </w:r>
      <w:r w:rsidR="00C924EF">
        <w:rPr>
          <w:rFonts w:ascii="Arial" w:hAnsi="Arial"/>
          <w:b/>
          <w:sz w:val="22"/>
        </w:rPr>
        <w:t>s</w:t>
      </w:r>
      <w:r w:rsidRPr="004B7EA5">
        <w:rPr>
          <w:rFonts w:ascii="Arial" w:hAnsi="Arial"/>
          <w:b/>
          <w:sz w:val="22"/>
        </w:rPr>
        <w:t xml:space="preserve"> Outline</w:t>
      </w:r>
    </w:p>
    <w:p w:rsidR="0083057E" w:rsidRPr="00676336" w:rsidRDefault="0083057E" w:rsidP="0083057E">
      <w:pPr>
        <w:pStyle w:val="Default"/>
        <w:rPr>
          <w:rFonts w:ascii="Arial" w:hAnsi="Arial"/>
          <w:sz w:val="22"/>
        </w:rPr>
      </w:pPr>
    </w:p>
    <w:p w:rsidR="0083057E" w:rsidRPr="004B7EA5" w:rsidRDefault="00AC0E60" w:rsidP="0083057E">
      <w:pPr>
        <w:pStyle w:val="Defaul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April</w:t>
      </w:r>
      <w:r w:rsidR="0083057E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1</w:t>
      </w:r>
      <w:r w:rsidR="0083057E">
        <w:rPr>
          <w:rFonts w:ascii="Arial" w:hAnsi="Arial"/>
          <w:b/>
          <w:sz w:val="22"/>
        </w:rPr>
        <w:t>2</w:t>
      </w:r>
      <w:r w:rsidR="0083057E" w:rsidRPr="00B135BA">
        <w:rPr>
          <w:rFonts w:ascii="Arial" w:hAnsi="Arial"/>
          <w:b/>
          <w:sz w:val="22"/>
        </w:rPr>
        <w:t xml:space="preserve">: </w:t>
      </w:r>
      <w:r w:rsidR="0083057E">
        <w:rPr>
          <w:rFonts w:ascii="Arial" w:hAnsi="Arial"/>
          <w:sz w:val="22"/>
        </w:rPr>
        <w:t>The Art of Possibility: The Home of Hope</w:t>
      </w:r>
      <w:r w:rsidR="000A4CF8">
        <w:rPr>
          <w:rFonts w:ascii="Arial" w:hAnsi="Arial"/>
          <w:sz w:val="22"/>
        </w:rPr>
        <w:t>?</w:t>
      </w:r>
    </w:p>
    <w:p w:rsidR="0083057E" w:rsidRPr="004B7EA5" w:rsidRDefault="00AC0E60" w:rsidP="0083057E">
      <w:pPr>
        <w:pStyle w:val="Defaul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April</w:t>
      </w:r>
      <w:r w:rsidR="0083057E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1</w:t>
      </w:r>
      <w:r w:rsidR="0083057E">
        <w:rPr>
          <w:rFonts w:ascii="Arial" w:hAnsi="Arial"/>
          <w:b/>
          <w:sz w:val="22"/>
        </w:rPr>
        <w:t>9</w:t>
      </w:r>
      <w:r w:rsidR="0083057E" w:rsidRPr="00B135BA">
        <w:rPr>
          <w:rFonts w:ascii="Arial" w:hAnsi="Arial"/>
          <w:b/>
          <w:sz w:val="22"/>
        </w:rPr>
        <w:t xml:space="preserve">: </w:t>
      </w:r>
      <w:r w:rsidR="0083057E">
        <w:rPr>
          <w:rFonts w:ascii="Arial" w:hAnsi="Arial"/>
          <w:sz w:val="22"/>
        </w:rPr>
        <w:t>A Flourishing Humanity: Well-beings Well-becoming</w:t>
      </w:r>
      <w:r w:rsidR="000A4CF8">
        <w:rPr>
          <w:rFonts w:ascii="Arial" w:hAnsi="Arial"/>
          <w:sz w:val="22"/>
        </w:rPr>
        <w:t>?</w:t>
      </w:r>
    </w:p>
    <w:p w:rsidR="0083057E" w:rsidRPr="00B135BA" w:rsidRDefault="00AC0E60" w:rsidP="0083057E">
      <w:pPr>
        <w:pStyle w:val="Defaul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May 3</w:t>
      </w:r>
      <w:r w:rsidR="0083057E" w:rsidRPr="00B135BA">
        <w:rPr>
          <w:rFonts w:ascii="Arial" w:hAnsi="Arial"/>
          <w:b/>
          <w:sz w:val="22"/>
        </w:rPr>
        <w:t xml:space="preserve">: </w:t>
      </w:r>
      <w:r w:rsidR="0083057E">
        <w:rPr>
          <w:rFonts w:ascii="Arial" w:hAnsi="Arial"/>
          <w:sz w:val="22"/>
        </w:rPr>
        <w:t>The Possibility in Conviviality: Living (Well) Together</w:t>
      </w:r>
      <w:r w:rsidR="000A4CF8">
        <w:rPr>
          <w:rFonts w:ascii="Arial" w:hAnsi="Arial"/>
          <w:sz w:val="22"/>
        </w:rPr>
        <w:t>?</w:t>
      </w:r>
    </w:p>
    <w:p w:rsidR="0083057E" w:rsidRDefault="00AC0E60" w:rsidP="0083057E">
      <w:pPr>
        <w:pStyle w:val="Default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May 10</w:t>
      </w:r>
      <w:r w:rsidR="0083057E" w:rsidRPr="00B135BA">
        <w:rPr>
          <w:rFonts w:ascii="Arial" w:hAnsi="Arial"/>
          <w:b/>
          <w:sz w:val="22"/>
        </w:rPr>
        <w:t xml:space="preserve">: </w:t>
      </w:r>
      <w:r w:rsidR="0083057E">
        <w:rPr>
          <w:rFonts w:ascii="Arial" w:hAnsi="Arial"/>
          <w:sz w:val="22"/>
        </w:rPr>
        <w:t>The Practice/s of Conviviality: Telling Stories to Our Future</w:t>
      </w:r>
      <w:r w:rsidR="000A4CF8">
        <w:rPr>
          <w:rFonts w:ascii="Arial" w:hAnsi="Arial"/>
          <w:sz w:val="22"/>
        </w:rPr>
        <w:t>?</w:t>
      </w:r>
    </w:p>
    <w:p w:rsidR="0083057E" w:rsidRDefault="0083057E" w:rsidP="0083057E">
      <w:pPr>
        <w:pStyle w:val="Default"/>
        <w:jc w:val="center"/>
        <w:rPr>
          <w:rFonts w:ascii="Arial" w:hAnsi="Arial"/>
          <w:sz w:val="22"/>
        </w:rPr>
      </w:pPr>
    </w:p>
    <w:p w:rsidR="0083057E" w:rsidRDefault="00C924EF" w:rsidP="0083057E">
      <w:pPr>
        <w:pStyle w:val="Defaul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ASPIRATION</w:t>
      </w:r>
      <w:r w:rsidR="0083057E">
        <w:rPr>
          <w:rFonts w:ascii="Arial" w:hAnsi="Arial"/>
          <w:sz w:val="22"/>
        </w:rPr>
        <w:t>: Convening Citizens of/for Convivial Civilization:</w:t>
      </w:r>
    </w:p>
    <w:p w:rsidR="000C3756" w:rsidRPr="00676336" w:rsidRDefault="0083057E" w:rsidP="000A4CF8">
      <w:pPr>
        <w:pStyle w:val="Defaul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 Practice-Story-Telling Circle?</w:t>
      </w:r>
    </w:p>
    <w:p w:rsidR="00931BDB" w:rsidRDefault="00931BDB" w:rsidP="00931BDB">
      <w:pPr>
        <w:pStyle w:val="Default"/>
        <w:jc w:val="both"/>
        <w:rPr>
          <w:rFonts w:ascii="Arial" w:hAnsi="Arial"/>
          <w:sz w:val="22"/>
        </w:rPr>
      </w:pPr>
    </w:p>
    <w:p w:rsidR="00693DBF" w:rsidRPr="00676336" w:rsidRDefault="00693DBF" w:rsidP="00931BDB">
      <w:pPr>
        <w:pStyle w:val="Default"/>
        <w:jc w:val="both"/>
        <w:rPr>
          <w:rFonts w:ascii="Arial" w:hAnsi="Arial"/>
          <w:sz w:val="22"/>
        </w:rPr>
      </w:pPr>
    </w:p>
    <w:p w:rsidR="00637143" w:rsidRDefault="00693DBF">
      <w:pPr>
        <w:pStyle w:val="Default"/>
        <w:jc w:val="both"/>
        <w:rPr>
          <w:rFonts w:ascii="Arial" w:hAnsi="Arial"/>
          <w:sz w:val="22"/>
        </w:rPr>
      </w:pPr>
      <w:r w:rsidRPr="0083057E">
        <w:rPr>
          <w:rFonts w:ascii="Arial" w:hAnsi="Arial"/>
          <w:b/>
          <w:bCs/>
          <w:sz w:val="22"/>
        </w:rPr>
        <w:t>BIO</w:t>
      </w:r>
      <w:r w:rsidRPr="00676336">
        <w:rPr>
          <w:rFonts w:ascii="Arial" w:hAnsi="Arial"/>
          <w:sz w:val="22"/>
        </w:rPr>
        <w:t>: Ian Wight, a Canadian Scot, has been – in roughly equal measure, over the past four decades or so - an educator of professional planners, and a professional planning practitioner. He is now exploring his re-firement (a re-placing of retirement), kindling his abiding passions, which includ</w:t>
      </w:r>
      <w:r w:rsidR="002C3457">
        <w:rPr>
          <w:rFonts w:ascii="Arial" w:hAnsi="Arial"/>
          <w:sz w:val="22"/>
        </w:rPr>
        <w:t>e a curiosi</w:t>
      </w:r>
      <w:r w:rsidR="00637143">
        <w:rPr>
          <w:rFonts w:ascii="Arial" w:hAnsi="Arial"/>
          <w:sz w:val="22"/>
        </w:rPr>
        <w:t>ty about the world beyond</w:t>
      </w:r>
      <w:r w:rsidR="002C3457">
        <w:rPr>
          <w:rFonts w:ascii="Arial" w:hAnsi="Arial"/>
          <w:sz w:val="22"/>
        </w:rPr>
        <w:t xml:space="preserve"> sustainability</w:t>
      </w:r>
      <w:r w:rsidR="00637143">
        <w:rPr>
          <w:rFonts w:ascii="Arial" w:hAnsi="Arial"/>
          <w:sz w:val="22"/>
        </w:rPr>
        <w:t xml:space="preserve"> - around the possibility in conviviality, as a conduit to planning as placemaking, as wellbeing by design</w:t>
      </w:r>
      <w:r w:rsidRPr="00676336">
        <w:rPr>
          <w:rFonts w:ascii="Arial" w:hAnsi="Arial"/>
          <w:sz w:val="22"/>
        </w:rPr>
        <w:t xml:space="preserve">. </w:t>
      </w:r>
    </w:p>
    <w:p w:rsidR="00637143" w:rsidRDefault="00637143">
      <w:pPr>
        <w:pStyle w:val="Default"/>
        <w:jc w:val="both"/>
        <w:rPr>
          <w:rFonts w:ascii="Arial" w:hAnsi="Arial"/>
          <w:sz w:val="22"/>
        </w:rPr>
      </w:pPr>
    </w:p>
    <w:p w:rsidR="002A4B02" w:rsidRDefault="00693DBF">
      <w:pPr>
        <w:pStyle w:val="Default"/>
        <w:jc w:val="both"/>
        <w:rPr>
          <w:rFonts w:ascii="Arial" w:hAnsi="Arial"/>
          <w:sz w:val="22"/>
        </w:rPr>
      </w:pPr>
      <w:r w:rsidRPr="00676336">
        <w:rPr>
          <w:rFonts w:ascii="Arial" w:hAnsi="Arial"/>
          <w:sz w:val="22"/>
        </w:rPr>
        <w:t xml:space="preserve">True to his Scottish ancestry, Ian loves a really good ‘blether’ </w:t>
      </w:r>
      <w:r w:rsidR="00637143">
        <w:rPr>
          <w:rFonts w:ascii="Arial" w:hAnsi="Arial"/>
          <w:sz w:val="22"/>
        </w:rPr>
        <w:t xml:space="preserve">(a rich story exchange) </w:t>
      </w:r>
      <w:r w:rsidRPr="00676336">
        <w:rPr>
          <w:rFonts w:ascii="Arial" w:hAnsi="Arial"/>
          <w:sz w:val="22"/>
        </w:rPr>
        <w:t>that bridges the personal, the professional and the spiritual. In this off</w:t>
      </w:r>
      <w:r w:rsidR="00637143">
        <w:rPr>
          <w:rFonts w:ascii="Arial" w:hAnsi="Arial"/>
          <w:sz w:val="22"/>
        </w:rPr>
        <w:t>ering he draws particularly on the inspiration from his experiences with the Adelaide-based Australian Centre for Convivial Backyard Civilization – a ‘blethering-place’ extraordinaire!</w:t>
      </w:r>
      <w:r w:rsidR="007C4455">
        <w:rPr>
          <w:rFonts w:ascii="Arial" w:hAnsi="Arial"/>
          <w:sz w:val="22"/>
        </w:rPr>
        <w:t xml:space="preserve"> </w:t>
      </w:r>
    </w:p>
    <w:p w:rsidR="002A4B02" w:rsidRDefault="002A4B02">
      <w:pPr>
        <w:pStyle w:val="Default"/>
        <w:jc w:val="both"/>
        <w:rPr>
          <w:rFonts w:ascii="Arial" w:hAnsi="Arial"/>
          <w:sz w:val="22"/>
        </w:rPr>
      </w:pPr>
    </w:p>
    <w:p w:rsidR="00C924EF" w:rsidRDefault="00C924EF">
      <w:pPr>
        <w:pStyle w:val="Default"/>
        <w:jc w:val="both"/>
        <w:rPr>
          <w:rFonts w:ascii="Arial" w:hAnsi="Arial"/>
          <w:sz w:val="22"/>
        </w:rPr>
      </w:pPr>
    </w:p>
    <w:p w:rsidR="00C924EF" w:rsidRDefault="00C924EF" w:rsidP="00C924EF">
      <w:pPr>
        <w:pStyle w:val="Defaul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[Program offered under the auspices of:]</w:t>
      </w:r>
    </w:p>
    <w:p w:rsidR="000A5F92" w:rsidRDefault="000A5F92" w:rsidP="00C924EF">
      <w:pPr>
        <w:pStyle w:val="Default"/>
        <w:jc w:val="center"/>
        <w:rPr>
          <w:rFonts w:ascii="Arial" w:hAnsi="Arial"/>
          <w:sz w:val="22"/>
        </w:rPr>
      </w:pPr>
    </w:p>
    <w:p w:rsidR="00C924EF" w:rsidRDefault="00AC0E60" w:rsidP="00C924EF">
      <w:pPr>
        <w:pStyle w:val="Default"/>
        <w:autoSpaceDE w:val="0"/>
        <w:jc w:val="center"/>
        <w:rPr>
          <w:rFonts w:ascii="Arial" w:eastAsia="ArialMT" w:hAnsi="Arial" w:cs="ArialMT"/>
          <w:bCs/>
          <w:color w:val="181818"/>
          <w:sz w:val="22"/>
        </w:rPr>
      </w:pPr>
      <w:r>
        <w:rPr>
          <w:rFonts w:ascii="Arial" w:eastAsia="ArialMT" w:hAnsi="Arial" w:cs="ArialMT"/>
          <w:bCs/>
          <w:color w:val="181818"/>
          <w:sz w:val="22"/>
        </w:rPr>
        <w:t>EICSP</w:t>
      </w:r>
      <w:r w:rsidR="00C924EF">
        <w:rPr>
          <w:rFonts w:ascii="Arial" w:eastAsia="ArialMT" w:hAnsi="Arial" w:cs="ArialMT"/>
          <w:bCs/>
          <w:color w:val="181818"/>
          <w:sz w:val="22"/>
        </w:rPr>
        <w:t xml:space="preserve"> </w:t>
      </w:r>
    </w:p>
    <w:p w:rsidR="00C924EF" w:rsidRDefault="00E14168" w:rsidP="00AC0E60">
      <w:pPr>
        <w:pStyle w:val="Default"/>
        <w:jc w:val="center"/>
      </w:pPr>
      <w:hyperlink r:id="rId6" w:history="1">
        <w:r w:rsidR="00AC0E60" w:rsidRPr="00323C02">
          <w:rPr>
            <w:rStyle w:val="Hyperlink"/>
          </w:rPr>
          <w:t>http://www.eicsp.org/</w:t>
        </w:r>
      </w:hyperlink>
      <w:r w:rsidR="00AC0E60">
        <w:t xml:space="preserve"> </w:t>
      </w:r>
    </w:p>
    <w:p w:rsidR="00C924EF" w:rsidRDefault="00C924EF" w:rsidP="00C924EF">
      <w:pPr>
        <w:pStyle w:val="Default"/>
        <w:jc w:val="center"/>
      </w:pPr>
    </w:p>
    <w:p w:rsidR="00693DBF" w:rsidRPr="00676336" w:rsidRDefault="00AC0E60" w:rsidP="006C0448">
      <w:pPr>
        <w:pStyle w:val="Defaul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[</w:t>
      </w:r>
      <w:r w:rsidR="00B3155C">
        <w:rPr>
          <w:rFonts w:ascii="Arial" w:hAnsi="Arial"/>
          <w:sz w:val="22"/>
        </w:rPr>
        <w:t xml:space="preserve">For more general program resources, provided to participants at the outset, visit: </w:t>
      </w:r>
      <w:hyperlink r:id="rId7" w:history="1">
        <w:r w:rsidR="00B3155C" w:rsidRPr="00CB7F3D">
          <w:rPr>
            <w:rStyle w:val="Hyperlink"/>
            <w:rFonts w:ascii="Arial" w:hAnsi="Arial"/>
            <w:sz w:val="22"/>
          </w:rPr>
          <w:t>http://ianwight.ca/the-possibility-in-conviviality/</w:t>
        </w:r>
      </w:hyperlink>
      <w:r w:rsidR="00B3155C">
        <w:rPr>
          <w:rFonts w:ascii="Arial" w:hAnsi="Arial"/>
          <w:sz w:val="22"/>
        </w:rPr>
        <w:t xml:space="preserve"> ]</w:t>
      </w:r>
    </w:p>
    <w:sectPr w:rsidR="00693DBF" w:rsidRPr="00676336" w:rsidSect="007A0745"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gutter="0"/>
      <w:titlePg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E60" w:rsidRDefault="00E14168" w:rsidP="007A0745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  <w:lang w:eastAsia="en-US"/>
      </w:rPr>
    </w:pPr>
    <w:r>
      <w:rPr>
        <w:rStyle w:val="PageNumber"/>
      </w:rPr>
      <w:fldChar w:fldCharType="begin"/>
    </w:r>
    <w:r w:rsidR="00AC0E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0E60" w:rsidRDefault="00AC0E60" w:rsidP="007A074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E60" w:rsidRDefault="00E14168" w:rsidP="007A0745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  <w:lang w:eastAsia="en-US"/>
      </w:rPr>
    </w:pPr>
    <w:r>
      <w:rPr>
        <w:rStyle w:val="PageNumber"/>
      </w:rPr>
      <w:fldChar w:fldCharType="begin"/>
    </w:r>
    <w:r w:rsidR="00AC0E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63F">
      <w:rPr>
        <w:rStyle w:val="PageNumber"/>
        <w:noProof/>
      </w:rPr>
      <w:t>2</w:t>
    </w:r>
    <w:r>
      <w:rPr>
        <w:rStyle w:val="PageNumber"/>
      </w:rPr>
      <w:fldChar w:fldCharType="end"/>
    </w:r>
  </w:p>
  <w:p w:rsidR="00AC0E60" w:rsidRDefault="00AC0E60" w:rsidP="007813F0">
    <w:pPr>
      <w:pStyle w:val="Footer"/>
      <w:ind w:right="360"/>
      <w:jc w:val="center"/>
    </w:pPr>
    <w:r>
      <w:t>The Possibility in Conviviality – Program Overview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E60" w:rsidRDefault="00AC0E60" w:rsidP="007813F0">
    <w:pPr>
      <w:pStyle w:val="Footer"/>
      <w:jc w:val="center"/>
    </w:pPr>
    <w:r>
      <w:t>The Possibility in Conviviality – Program Overview</w:t>
    </w:r>
  </w:p>
  <w:p w:rsidR="00AC0E60" w:rsidRDefault="00AC0E60" w:rsidP="007813F0">
    <w:pPr>
      <w:pStyle w:val="Footer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66C62CD"/>
    <w:multiLevelType w:val="hybridMultilevel"/>
    <w:tmpl w:val="2CF62CD8"/>
    <w:lvl w:ilvl="0" w:tplc="FF669464">
      <w:numFmt w:val="bullet"/>
      <w:lvlText w:val="-"/>
      <w:lvlJc w:val="left"/>
      <w:pPr>
        <w:ind w:left="720" w:hanging="360"/>
      </w:pPr>
      <w:rPr>
        <w:rFonts w:ascii="Arial" w:eastAsia="Arial Unicode MS" w:hAnsi="Aria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209FB"/>
    <w:multiLevelType w:val="hybridMultilevel"/>
    <w:tmpl w:val="4382490C"/>
    <w:lvl w:ilvl="0" w:tplc="2A148A72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revisionView w:insDel="0" w:formatting="0"/>
  <w:doNotTrackMoves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D16212"/>
    <w:rsid w:val="00056683"/>
    <w:rsid w:val="00056BF1"/>
    <w:rsid w:val="000A4CF8"/>
    <w:rsid w:val="000A5F92"/>
    <w:rsid w:val="000B4D25"/>
    <w:rsid w:val="000C0446"/>
    <w:rsid w:val="000C3756"/>
    <w:rsid w:val="000C4A6B"/>
    <w:rsid w:val="000C6E16"/>
    <w:rsid w:val="0015405A"/>
    <w:rsid w:val="001A16EC"/>
    <w:rsid w:val="001C64CC"/>
    <w:rsid w:val="001E4F06"/>
    <w:rsid w:val="001F6209"/>
    <w:rsid w:val="002477D9"/>
    <w:rsid w:val="00271CF4"/>
    <w:rsid w:val="002A4B02"/>
    <w:rsid w:val="002B4508"/>
    <w:rsid w:val="002C3457"/>
    <w:rsid w:val="002F59D2"/>
    <w:rsid w:val="00307379"/>
    <w:rsid w:val="003130A1"/>
    <w:rsid w:val="0032082A"/>
    <w:rsid w:val="00347474"/>
    <w:rsid w:val="00470D6E"/>
    <w:rsid w:val="00495FD6"/>
    <w:rsid w:val="004B7EA5"/>
    <w:rsid w:val="00507FB9"/>
    <w:rsid w:val="0051395D"/>
    <w:rsid w:val="00562A6F"/>
    <w:rsid w:val="00575A43"/>
    <w:rsid w:val="0059137C"/>
    <w:rsid w:val="005F2BCA"/>
    <w:rsid w:val="00637143"/>
    <w:rsid w:val="0065663F"/>
    <w:rsid w:val="006669FA"/>
    <w:rsid w:val="00676336"/>
    <w:rsid w:val="00693DBF"/>
    <w:rsid w:val="006A48E3"/>
    <w:rsid w:val="006C0448"/>
    <w:rsid w:val="006D6D8E"/>
    <w:rsid w:val="00701EF6"/>
    <w:rsid w:val="00731BA1"/>
    <w:rsid w:val="00750D8E"/>
    <w:rsid w:val="007813F0"/>
    <w:rsid w:val="007A0745"/>
    <w:rsid w:val="007A27ED"/>
    <w:rsid w:val="007C4455"/>
    <w:rsid w:val="0083057E"/>
    <w:rsid w:val="00857432"/>
    <w:rsid w:val="0089426F"/>
    <w:rsid w:val="00931BDB"/>
    <w:rsid w:val="009324DC"/>
    <w:rsid w:val="00A66B29"/>
    <w:rsid w:val="00A715A4"/>
    <w:rsid w:val="00AA178F"/>
    <w:rsid w:val="00AC0E60"/>
    <w:rsid w:val="00B135BA"/>
    <w:rsid w:val="00B3155C"/>
    <w:rsid w:val="00B7614C"/>
    <w:rsid w:val="00C1658F"/>
    <w:rsid w:val="00C2491F"/>
    <w:rsid w:val="00C924EF"/>
    <w:rsid w:val="00D16212"/>
    <w:rsid w:val="00DC6597"/>
    <w:rsid w:val="00DE52BE"/>
    <w:rsid w:val="00DF5319"/>
    <w:rsid w:val="00E14168"/>
    <w:rsid w:val="00E61865"/>
    <w:rsid w:val="00F705DD"/>
    <w:rsid w:val="00FC3DC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65"/>
  </w:style>
  <w:style w:type="paragraph" w:styleId="Heading1">
    <w:name w:val="heading 1"/>
    <w:basedOn w:val="Default"/>
    <w:next w:val="Default"/>
    <w:link w:val="Heading1Char"/>
    <w:qFormat/>
    <w:rsid w:val="00B7614C"/>
    <w:pPr>
      <w:keepNext/>
      <w:suppressAutoHyphens w:val="0"/>
      <w:outlineLvl w:val="0"/>
    </w:pPr>
    <w:rPr>
      <w:rFonts w:ascii="Times" w:eastAsia="Times" w:hAnsi="Times" w:cs="Times New Roman"/>
      <w:b/>
      <w:szCs w:val="20"/>
      <w:lang w:eastAsia="en-US"/>
    </w:rPr>
  </w:style>
  <w:style w:type="paragraph" w:styleId="Heading4">
    <w:name w:val="heading 4"/>
    <w:basedOn w:val="Default"/>
    <w:next w:val="Default"/>
    <w:link w:val="Heading4Char"/>
    <w:qFormat/>
    <w:rsid w:val="00B7614C"/>
    <w:pPr>
      <w:keepNext/>
      <w:suppressAutoHyphens w:val="0"/>
      <w:jc w:val="center"/>
      <w:outlineLvl w:val="3"/>
    </w:pPr>
    <w:rPr>
      <w:rFonts w:ascii="Times" w:eastAsia="Times" w:hAnsi="Times" w:cs="Times New Roman"/>
      <w:b/>
      <w:i/>
      <w:sz w:val="28"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C6E16"/>
    <w:pPr>
      <w:suppressAutoHyphens/>
    </w:pPr>
    <w:rPr>
      <w:rFonts w:ascii="Cambria" w:eastAsia="Arial Unicode MS" w:hAnsi="Cambria" w:cs="Cambria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B7614C"/>
    <w:rPr>
      <w:rFonts w:ascii="Times" w:eastAsia="Times" w:hAnsi="Times"/>
      <w:b/>
      <w:sz w:val="24"/>
    </w:rPr>
  </w:style>
  <w:style w:type="character" w:customStyle="1" w:styleId="Heading4Char">
    <w:name w:val="Heading 4 Char"/>
    <w:basedOn w:val="DefaultParagraphFont"/>
    <w:link w:val="Heading4"/>
    <w:rsid w:val="00B7614C"/>
    <w:rPr>
      <w:rFonts w:ascii="Times" w:eastAsia="Times" w:hAnsi="Times"/>
      <w:b/>
      <w:i/>
      <w:sz w:val="28"/>
    </w:rPr>
  </w:style>
  <w:style w:type="character" w:customStyle="1" w:styleId="ListLabel1">
    <w:name w:val="ListLabel 1"/>
    <w:rsid w:val="000C6E16"/>
    <w:rPr>
      <w:rFonts w:cs="Cambria"/>
    </w:rPr>
  </w:style>
  <w:style w:type="character" w:customStyle="1" w:styleId="InternetLink">
    <w:name w:val="Internet Link"/>
    <w:rsid w:val="000C6E16"/>
    <w:rPr>
      <w:color w:val="000080"/>
      <w:u w:val="single"/>
    </w:rPr>
  </w:style>
  <w:style w:type="paragraph" w:customStyle="1" w:styleId="Heading">
    <w:name w:val="Heading"/>
    <w:basedOn w:val="Default"/>
    <w:next w:val="Textbody"/>
    <w:rsid w:val="000C6E16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Default"/>
    <w:rsid w:val="000C6E16"/>
    <w:pPr>
      <w:spacing w:after="120"/>
    </w:pPr>
  </w:style>
  <w:style w:type="paragraph" w:styleId="List">
    <w:name w:val="List"/>
    <w:basedOn w:val="Textbody"/>
    <w:rsid w:val="000C6E16"/>
  </w:style>
  <w:style w:type="paragraph" w:styleId="Caption">
    <w:name w:val="caption"/>
    <w:basedOn w:val="Default"/>
    <w:qFormat/>
    <w:rsid w:val="000C6E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rsid w:val="000C6E16"/>
    <w:pPr>
      <w:suppressLineNumbers/>
    </w:pPr>
  </w:style>
  <w:style w:type="paragraph" w:styleId="ListParagraph">
    <w:name w:val="List Paragraph"/>
    <w:basedOn w:val="Default"/>
    <w:uiPriority w:val="34"/>
    <w:qFormat/>
    <w:rsid w:val="000C6E16"/>
    <w:pPr>
      <w:ind w:left="720"/>
    </w:pPr>
  </w:style>
  <w:style w:type="character" w:styleId="Emphasis">
    <w:name w:val="Emphasis"/>
    <w:qFormat/>
    <w:rsid w:val="00B7614C"/>
    <w:rPr>
      <w:i/>
      <w:iCs/>
    </w:rPr>
  </w:style>
  <w:style w:type="paragraph" w:customStyle="1" w:styleId="p1">
    <w:name w:val="p1"/>
    <w:basedOn w:val="Default"/>
    <w:rsid w:val="00B7614C"/>
    <w:pPr>
      <w:suppressAutoHyphens w:val="0"/>
      <w:spacing w:beforeLines="1" w:afterLines="1"/>
    </w:pPr>
    <w:rPr>
      <w:rFonts w:ascii="Times" w:eastAsia="Times New Roman" w:hAnsi="Times" w:cs="Times New Roman"/>
      <w:sz w:val="20"/>
      <w:szCs w:val="20"/>
      <w:lang w:eastAsia="en-US"/>
    </w:rPr>
  </w:style>
  <w:style w:type="paragraph" w:styleId="NormalWeb">
    <w:name w:val="Normal (Web)"/>
    <w:basedOn w:val="Default"/>
    <w:uiPriority w:val="99"/>
    <w:rsid w:val="00B7614C"/>
    <w:pPr>
      <w:suppressAutoHyphens w:val="0"/>
      <w:spacing w:beforeLines="1" w:afterLines="1"/>
    </w:pPr>
    <w:rPr>
      <w:rFonts w:ascii="Times" w:eastAsia="Times New Roman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B7614C"/>
  </w:style>
  <w:style w:type="paragraph" w:styleId="Footer">
    <w:name w:val="footer"/>
    <w:basedOn w:val="Default"/>
    <w:link w:val="FooterChar"/>
    <w:uiPriority w:val="99"/>
    <w:semiHidden/>
    <w:unhideWhenUsed/>
    <w:rsid w:val="007A0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745"/>
    <w:rPr>
      <w:rFonts w:ascii="Cambria" w:eastAsia="Arial Unicode MS" w:hAnsi="Cambria" w:cs="Cambria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7A0745"/>
  </w:style>
  <w:style w:type="character" w:styleId="FollowedHyperlink">
    <w:name w:val="FollowedHyperlink"/>
    <w:basedOn w:val="DefaultParagraphFont"/>
    <w:uiPriority w:val="99"/>
    <w:semiHidden/>
    <w:unhideWhenUsed/>
    <w:rsid w:val="00676336"/>
    <w:rPr>
      <w:color w:val="800080" w:themeColor="followedHyperlink"/>
      <w:u w:val="single"/>
    </w:rPr>
  </w:style>
  <w:style w:type="character" w:styleId="Hyperlink">
    <w:name w:val="Hyperlink"/>
    <w:basedOn w:val="DefaultParagraphFont"/>
    <w:semiHidden/>
    <w:unhideWhenUsed/>
    <w:rsid w:val="000B4D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1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eicsp.org/" TargetMode="External"/><Relationship Id="rId7" Type="http://schemas.openxmlformats.org/officeDocument/2006/relationships/hyperlink" Target="http://ianwight.ca/the-possibility-in-conviviality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3425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4206</CharactersWithSpaces>
  <SharedDoc>false</SharedDoc>
  <HLinks>
    <vt:vector size="18" baseType="variant">
      <vt:variant>
        <vt:i4>6226037</vt:i4>
      </vt:variant>
      <vt:variant>
        <vt:i4>6</vt:i4>
      </vt:variant>
      <vt:variant>
        <vt:i4>0</vt:i4>
      </vt:variant>
      <vt:variant>
        <vt:i4>5</vt:i4>
      </vt:variant>
      <vt:variant>
        <vt:lpwstr>http://earthliteracies.us5.list-manage.com/track/click?u=3c5ca6530d40d7bd0cf2f1c93&amp;id=c5048b6388&amp;e=d3a5eecde2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mailto:earthliteracies@gmail.com?subject=Registration</vt:lpwstr>
      </vt:variant>
      <vt:variant>
        <vt:lpwstr/>
      </vt:variant>
      <vt:variant>
        <vt:i4>6750249</vt:i4>
      </vt:variant>
      <vt:variant>
        <vt:i4>0</vt:i4>
      </vt:variant>
      <vt:variant>
        <vt:i4>0</vt:i4>
      </vt:variant>
      <vt:variant>
        <vt:i4>5</vt:i4>
      </vt:variant>
      <vt:variant>
        <vt:lpwstr>http://earthliteracies.us5.list-manage1.com/track/click?u=3c5ca6530d40d7bd0cf2f1c93&amp;id=569ddc2fc6&amp;e=d3a5eecde2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Architecture</dc:creator>
  <cp:keywords/>
  <cp:lastModifiedBy>Ian Wight</cp:lastModifiedBy>
  <cp:revision>3</cp:revision>
  <cp:lastPrinted>2016-05-02T18:01:00Z</cp:lastPrinted>
  <dcterms:created xsi:type="dcterms:W3CDTF">2017-10-18T10:03:00Z</dcterms:created>
  <dcterms:modified xsi:type="dcterms:W3CDTF">2018-02-03T07:54:00Z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University of Manitoba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